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295D9" w14:textId="02BBD193" w:rsidR="003D66F0" w:rsidRDefault="003D66F0">
      <w:bookmarkStart w:id="0" w:name="_GoBack"/>
      <w:bookmarkEnd w:id="0"/>
    </w:p>
    <w:p w14:paraId="7A63B4EA" w14:textId="5E2074E7" w:rsidR="00365532" w:rsidRDefault="00365532"/>
    <w:p w14:paraId="7527B9FC" w14:textId="4F127B33" w:rsidR="00365532" w:rsidRDefault="00365532" w:rsidP="006A01DF">
      <w:pPr>
        <w:tabs>
          <w:tab w:val="left" w:pos="0"/>
        </w:tabs>
        <w:jc w:val="center"/>
        <w:rPr>
          <w:rFonts w:ascii="Arial" w:hAnsi="Arial" w:cs="Arial"/>
          <w:b/>
          <w:sz w:val="40"/>
          <w:szCs w:val="40"/>
          <w:lang w:val="en-US"/>
        </w:rPr>
      </w:pPr>
      <w:r w:rsidRPr="009170DE">
        <w:rPr>
          <w:rFonts w:ascii="Arial" w:hAnsi="Arial" w:cs="Arial"/>
          <w:b/>
          <w:sz w:val="40"/>
          <w:szCs w:val="40"/>
          <w:lang w:val="en-US"/>
        </w:rPr>
        <w:t xml:space="preserve">Level 1 &amp; 2 Functional Skills </w:t>
      </w:r>
      <w:r>
        <w:rPr>
          <w:rFonts w:ascii="Arial" w:hAnsi="Arial" w:cs="Arial"/>
          <w:b/>
          <w:sz w:val="40"/>
          <w:szCs w:val="40"/>
          <w:lang w:val="en-US"/>
        </w:rPr>
        <w:t xml:space="preserve">Qualification in </w:t>
      </w:r>
      <w:r w:rsidRPr="009170DE">
        <w:rPr>
          <w:rFonts w:ascii="Arial" w:hAnsi="Arial" w:cs="Arial"/>
          <w:b/>
          <w:sz w:val="40"/>
          <w:szCs w:val="40"/>
          <w:lang w:val="en-US"/>
        </w:rPr>
        <w:t xml:space="preserve">English </w:t>
      </w:r>
      <w:r>
        <w:rPr>
          <w:rFonts w:ascii="Arial" w:hAnsi="Arial" w:cs="Arial"/>
          <w:b/>
          <w:sz w:val="40"/>
          <w:szCs w:val="40"/>
          <w:lang w:val="en-US"/>
        </w:rPr>
        <w:t>(RFSE1 and RFSE2)</w:t>
      </w:r>
    </w:p>
    <w:p w14:paraId="5FF4B44A" w14:textId="77777777" w:rsidR="00365532" w:rsidRDefault="00365532" w:rsidP="00365532">
      <w:pPr>
        <w:tabs>
          <w:tab w:val="left" w:pos="142"/>
        </w:tabs>
        <w:jc w:val="center"/>
        <w:rPr>
          <w:rFonts w:ascii="Arial" w:hAnsi="Arial" w:cs="Arial"/>
          <w:b/>
          <w:sz w:val="40"/>
          <w:szCs w:val="40"/>
          <w:lang w:val="en-US"/>
        </w:rPr>
      </w:pPr>
    </w:p>
    <w:p w14:paraId="37763F0C" w14:textId="29F01BDB" w:rsidR="00365532" w:rsidRPr="0097463A" w:rsidRDefault="00365532" w:rsidP="006A01DF">
      <w:pPr>
        <w:ind w:left="-142"/>
        <w:jc w:val="center"/>
        <w:rPr>
          <w:rFonts w:ascii="Arial" w:hAnsi="Arial" w:cs="Arial"/>
          <w:sz w:val="40"/>
          <w:szCs w:val="40"/>
        </w:rPr>
      </w:pPr>
      <w:r w:rsidRPr="009170DE">
        <w:rPr>
          <w:rFonts w:ascii="Arial" w:hAnsi="Arial" w:cs="Arial"/>
          <w:b/>
          <w:sz w:val="40"/>
          <w:szCs w:val="40"/>
          <w:lang w:val="en-US"/>
        </w:rPr>
        <w:t>S</w:t>
      </w:r>
      <w:r>
        <w:rPr>
          <w:rFonts w:ascii="Arial" w:hAnsi="Arial" w:cs="Arial"/>
          <w:b/>
          <w:sz w:val="40"/>
          <w:szCs w:val="40"/>
          <w:lang w:val="en-US"/>
        </w:rPr>
        <w:t xml:space="preserve">peaking, </w:t>
      </w:r>
      <w:r w:rsidRPr="009170DE">
        <w:rPr>
          <w:rFonts w:ascii="Arial" w:hAnsi="Arial" w:cs="Arial"/>
          <w:b/>
          <w:sz w:val="40"/>
          <w:szCs w:val="40"/>
          <w:lang w:val="en-US"/>
        </w:rPr>
        <w:t>L</w:t>
      </w:r>
      <w:r>
        <w:rPr>
          <w:rFonts w:ascii="Arial" w:hAnsi="Arial" w:cs="Arial"/>
          <w:b/>
          <w:sz w:val="40"/>
          <w:szCs w:val="40"/>
          <w:lang w:val="en-US"/>
        </w:rPr>
        <w:t xml:space="preserve">istening and </w:t>
      </w:r>
      <w:r w:rsidRPr="009170DE">
        <w:rPr>
          <w:rFonts w:ascii="Arial" w:hAnsi="Arial" w:cs="Arial"/>
          <w:b/>
          <w:sz w:val="40"/>
          <w:szCs w:val="40"/>
          <w:lang w:val="en-US"/>
        </w:rPr>
        <w:t>C</w:t>
      </w:r>
      <w:r>
        <w:rPr>
          <w:rFonts w:ascii="Arial" w:hAnsi="Arial" w:cs="Arial"/>
          <w:b/>
          <w:sz w:val="40"/>
          <w:szCs w:val="40"/>
          <w:lang w:val="en-US"/>
        </w:rPr>
        <w:t xml:space="preserve">ommunicating / Invigilation </w:t>
      </w:r>
      <w:r w:rsidRPr="0097463A">
        <w:rPr>
          <w:rFonts w:ascii="Arial" w:hAnsi="Arial" w:cs="Arial"/>
          <w:b/>
          <w:sz w:val="40"/>
          <w:szCs w:val="40"/>
          <w:lang w:val="en-US"/>
        </w:rPr>
        <w:t>Declaration</w:t>
      </w:r>
      <w:r>
        <w:rPr>
          <w:rFonts w:ascii="Arial" w:hAnsi="Arial" w:cs="Arial"/>
          <w:b/>
          <w:sz w:val="40"/>
          <w:szCs w:val="40"/>
          <w:lang w:val="en-US"/>
        </w:rPr>
        <w:t xml:space="preserve"> </w:t>
      </w:r>
      <w:r w:rsidR="006A01DF">
        <w:rPr>
          <w:rFonts w:ascii="Arial" w:hAnsi="Arial" w:cs="Arial"/>
          <w:b/>
          <w:sz w:val="40"/>
          <w:szCs w:val="40"/>
          <w:lang w:val="en-US"/>
        </w:rPr>
        <w:t>F</w:t>
      </w:r>
      <w:r>
        <w:rPr>
          <w:rFonts w:ascii="Arial" w:hAnsi="Arial" w:cs="Arial"/>
          <w:b/>
          <w:sz w:val="40"/>
          <w:szCs w:val="40"/>
          <w:lang w:val="en-US"/>
        </w:rPr>
        <w:t>orm</w:t>
      </w:r>
    </w:p>
    <w:p w14:paraId="4E5D8E25" w14:textId="77777777" w:rsidR="00365532" w:rsidRDefault="00365532" w:rsidP="00365532">
      <w:pPr>
        <w:tabs>
          <w:tab w:val="left" w:pos="142"/>
        </w:tabs>
        <w:ind w:left="142"/>
        <w:jc w:val="center"/>
        <w:rPr>
          <w:rFonts w:ascii="Arial" w:hAnsi="Arial" w:cs="Arial"/>
          <w:b/>
          <w:sz w:val="40"/>
          <w:szCs w:val="40"/>
          <w:lang w:val="en-US"/>
        </w:rPr>
      </w:pPr>
    </w:p>
    <w:p w14:paraId="7622F2A9" w14:textId="64A14582" w:rsidR="00365532" w:rsidRPr="005A42F8" w:rsidRDefault="00365532" w:rsidP="00365532">
      <w:pPr>
        <w:ind w:left="142"/>
        <w:rPr>
          <w:rFonts w:ascii="Arial" w:hAnsi="Arial" w:cs="Arial"/>
          <w:sz w:val="22"/>
          <w:szCs w:val="22"/>
          <w:lang w:val="en-US"/>
        </w:rPr>
      </w:pPr>
      <w:r w:rsidRPr="005A42F8">
        <w:rPr>
          <w:rFonts w:ascii="Arial" w:hAnsi="Arial" w:cs="Arial"/>
          <w:sz w:val="22"/>
          <w:szCs w:val="22"/>
          <w:lang w:val="en-US"/>
        </w:rPr>
        <w:t xml:space="preserve">Please </w:t>
      </w:r>
      <w:r>
        <w:rPr>
          <w:rFonts w:ascii="Arial" w:hAnsi="Arial" w:cs="Arial"/>
          <w:sz w:val="22"/>
          <w:szCs w:val="22"/>
          <w:lang w:val="en-US"/>
        </w:rPr>
        <w:t xml:space="preserve">complete and return </w:t>
      </w:r>
      <w:r w:rsidRPr="005A42F8">
        <w:rPr>
          <w:rFonts w:ascii="Arial" w:hAnsi="Arial" w:cs="Arial"/>
          <w:sz w:val="22"/>
          <w:szCs w:val="22"/>
          <w:lang w:val="en-US"/>
        </w:rPr>
        <w:t xml:space="preserve">this form </w:t>
      </w:r>
      <w:r>
        <w:rPr>
          <w:rFonts w:ascii="Arial" w:hAnsi="Arial" w:cs="Arial"/>
          <w:sz w:val="22"/>
          <w:szCs w:val="22"/>
          <w:lang w:val="en-US"/>
        </w:rPr>
        <w:t xml:space="preserve">when applying for qualification approval for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Skillsfirst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Level 1 and 2 Functional Skills Qualification in English </w:t>
      </w:r>
      <w:r w:rsidRPr="005A42F8">
        <w:rPr>
          <w:rFonts w:ascii="Arial" w:hAnsi="Arial" w:cs="Arial"/>
          <w:sz w:val="22"/>
          <w:szCs w:val="22"/>
          <w:lang w:val="en-US"/>
        </w:rPr>
        <w:t xml:space="preserve">to confirm your </w:t>
      </w:r>
      <w:proofErr w:type="spellStart"/>
      <w:r w:rsidRPr="005A42F8">
        <w:rPr>
          <w:rFonts w:ascii="Arial" w:hAnsi="Arial" w:cs="Arial"/>
          <w:sz w:val="22"/>
          <w:szCs w:val="22"/>
          <w:lang w:val="en-US"/>
        </w:rPr>
        <w:t>centre</w:t>
      </w:r>
      <w:proofErr w:type="spellEnd"/>
      <w:r w:rsidRPr="005A42F8">
        <w:rPr>
          <w:rFonts w:ascii="Arial" w:hAnsi="Arial" w:cs="Arial"/>
          <w:sz w:val="22"/>
          <w:szCs w:val="22"/>
          <w:lang w:val="en-US"/>
        </w:rPr>
        <w:t xml:space="preserve"> understands its responsibilities with regards to delivering </w:t>
      </w:r>
      <w:r>
        <w:rPr>
          <w:rFonts w:ascii="Arial" w:hAnsi="Arial" w:cs="Arial"/>
          <w:sz w:val="22"/>
          <w:szCs w:val="22"/>
          <w:lang w:val="en-US"/>
        </w:rPr>
        <w:t xml:space="preserve">Speaking, Listening and Communicating and the administration and invigilation of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Skillsfirst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Functional Skills exams effective from 1</w:t>
      </w:r>
      <w:r w:rsidRPr="00365532">
        <w:rPr>
          <w:rFonts w:ascii="Arial" w:hAnsi="Arial" w:cs="Arial"/>
          <w:sz w:val="22"/>
          <w:szCs w:val="22"/>
          <w:vertAlign w:val="superscript"/>
          <w:lang w:val="en-US"/>
        </w:rPr>
        <w:t>st</w:t>
      </w:r>
      <w:r>
        <w:rPr>
          <w:rFonts w:ascii="Arial" w:hAnsi="Arial" w:cs="Arial"/>
          <w:sz w:val="22"/>
          <w:szCs w:val="22"/>
          <w:lang w:val="en-US"/>
        </w:rPr>
        <w:t xml:space="preserve"> September 2019. </w:t>
      </w:r>
    </w:p>
    <w:p w14:paraId="35C439B4" w14:textId="77777777" w:rsidR="00365532" w:rsidRPr="005A42F8" w:rsidRDefault="00365532" w:rsidP="00365532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5495"/>
        <w:gridCol w:w="709"/>
        <w:gridCol w:w="708"/>
      </w:tblGrid>
      <w:tr w:rsidR="00365532" w:rsidRPr="005A42F8" w14:paraId="7C93B8B2" w14:textId="77777777" w:rsidTr="0045757B">
        <w:trPr>
          <w:trHeight w:val="633"/>
        </w:trPr>
        <w:tc>
          <w:tcPr>
            <w:tcW w:w="2160" w:type="dxa"/>
            <w:shd w:val="clear" w:color="auto" w:fill="auto"/>
          </w:tcPr>
          <w:p w14:paraId="43E66F0E" w14:textId="77777777" w:rsidR="00365532" w:rsidRPr="009170DE" w:rsidRDefault="00365532" w:rsidP="00BA0287">
            <w:pPr>
              <w:rPr>
                <w:rFonts w:ascii="Arial" w:hAnsi="Arial" w:cs="Arial"/>
                <w:b/>
                <w:szCs w:val="24"/>
                <w:lang w:val="en-US"/>
              </w:rPr>
            </w:pPr>
            <w:r w:rsidRPr="009170DE">
              <w:rPr>
                <w:rFonts w:ascii="Arial" w:hAnsi="Arial" w:cs="Arial"/>
                <w:b/>
                <w:szCs w:val="24"/>
                <w:lang w:val="en-US"/>
              </w:rPr>
              <w:t>Centre name:</w:t>
            </w:r>
          </w:p>
          <w:p w14:paraId="7A3F3C8E" w14:textId="77777777" w:rsidR="00365532" w:rsidRPr="009170DE" w:rsidRDefault="00365532" w:rsidP="00BA0287">
            <w:pPr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6912" w:type="dxa"/>
            <w:gridSpan w:val="3"/>
            <w:shd w:val="clear" w:color="auto" w:fill="auto"/>
          </w:tcPr>
          <w:p w14:paraId="670316EF" w14:textId="77777777" w:rsidR="00365532" w:rsidRPr="005A42F8" w:rsidRDefault="00365532" w:rsidP="00BA028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365532" w:rsidRPr="005A42F8" w14:paraId="74F3EBD4" w14:textId="77777777" w:rsidTr="0045757B">
        <w:trPr>
          <w:trHeight w:val="543"/>
        </w:trPr>
        <w:tc>
          <w:tcPr>
            <w:tcW w:w="2160" w:type="dxa"/>
            <w:shd w:val="clear" w:color="auto" w:fill="auto"/>
          </w:tcPr>
          <w:p w14:paraId="4A2177C1" w14:textId="77777777" w:rsidR="00365532" w:rsidRPr="009170DE" w:rsidRDefault="00365532" w:rsidP="00BA0287">
            <w:pPr>
              <w:rPr>
                <w:rFonts w:ascii="Arial" w:hAnsi="Arial" w:cs="Arial"/>
                <w:b/>
                <w:szCs w:val="24"/>
              </w:rPr>
            </w:pPr>
            <w:r w:rsidRPr="009170DE">
              <w:rPr>
                <w:rFonts w:ascii="Arial" w:hAnsi="Arial" w:cs="Arial"/>
                <w:b/>
                <w:szCs w:val="24"/>
                <w:lang w:val="en-US"/>
              </w:rPr>
              <w:t>Centre number:</w:t>
            </w:r>
          </w:p>
          <w:p w14:paraId="00FC00F5" w14:textId="77777777" w:rsidR="00365532" w:rsidRPr="009170DE" w:rsidRDefault="00365532" w:rsidP="00BA0287">
            <w:pPr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6912" w:type="dxa"/>
            <w:gridSpan w:val="3"/>
            <w:shd w:val="clear" w:color="auto" w:fill="auto"/>
          </w:tcPr>
          <w:p w14:paraId="5EBD6250" w14:textId="77777777" w:rsidR="00365532" w:rsidRPr="005A42F8" w:rsidRDefault="00365532" w:rsidP="00BA028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2717075" w14:textId="77777777" w:rsidR="00365532" w:rsidRPr="005A42F8" w:rsidRDefault="00365532" w:rsidP="00BA0287">
            <w:pPr>
              <w:tabs>
                <w:tab w:val="left" w:pos="6413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A42F8">
              <w:rPr>
                <w:rFonts w:ascii="Arial" w:hAnsi="Arial" w:cs="Arial"/>
                <w:sz w:val="22"/>
                <w:szCs w:val="22"/>
                <w:lang w:val="en-US"/>
              </w:rPr>
              <w:tab/>
            </w:r>
          </w:p>
        </w:tc>
      </w:tr>
      <w:tr w:rsidR="00365532" w:rsidRPr="005A42F8" w14:paraId="36D29877" w14:textId="77777777" w:rsidTr="0045757B">
        <w:trPr>
          <w:trHeight w:val="375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BBE87C" w14:textId="23B5D1FB" w:rsidR="00365532" w:rsidRPr="00365532" w:rsidRDefault="00365532" w:rsidP="00365532">
            <w:pPr>
              <w:rPr>
                <w:rFonts w:ascii="Arial" w:hAnsi="Arial" w:cs="Arial"/>
                <w:b/>
                <w:szCs w:val="24"/>
              </w:rPr>
            </w:pPr>
            <w:r w:rsidRPr="00365532">
              <w:rPr>
                <w:rFonts w:ascii="Arial" w:hAnsi="Arial" w:cs="Arial"/>
                <w:b/>
                <w:szCs w:val="24"/>
              </w:rPr>
              <w:t>Speaking, Listening and Communicating</w:t>
            </w:r>
            <w:r w:rsidR="006E15E3">
              <w:rPr>
                <w:rFonts w:ascii="Arial" w:hAnsi="Arial" w:cs="Arial"/>
                <w:b/>
                <w:szCs w:val="24"/>
              </w:rPr>
              <w:t xml:space="preserve"> (SLC)</w:t>
            </w:r>
          </w:p>
        </w:tc>
      </w:tr>
      <w:tr w:rsidR="00365532" w:rsidRPr="005A42F8" w14:paraId="53473AA3" w14:textId="77777777" w:rsidTr="00BA0287">
        <w:trPr>
          <w:trHeight w:val="375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B0E1D" w14:textId="40351FE9" w:rsidR="00365532" w:rsidRPr="005A42F8" w:rsidRDefault="00365532" w:rsidP="00BA0287">
            <w:pPr>
              <w:rPr>
                <w:rFonts w:ascii="Arial" w:hAnsi="Arial" w:cs="Arial"/>
                <w:color w:val="273D49"/>
                <w:sz w:val="20"/>
                <w:lang w:eastAsia="en-GB"/>
              </w:rPr>
            </w:pPr>
            <w:r w:rsidRPr="005A42F8">
              <w:rPr>
                <w:rFonts w:ascii="Arial" w:hAnsi="Arial" w:cs="Arial"/>
                <w:b/>
                <w:sz w:val="22"/>
                <w:szCs w:val="22"/>
              </w:rPr>
              <w:t>Please tick to confirm the following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A42F8">
              <w:rPr>
                <w:rFonts w:ascii="MS Mincho" w:eastAsia="MS Mincho" w:hAnsi="MS Mincho" w:cs="Arial"/>
                <w:b/>
                <w:color w:val="273D49"/>
                <w:sz w:val="32"/>
                <w:szCs w:val="32"/>
                <w:lang w:eastAsia="en-GB"/>
              </w:rPr>
              <w:t>✓</w:t>
            </w:r>
            <w:r w:rsidRPr="005A42F8">
              <w:rPr>
                <w:rFonts w:ascii="Arial" w:hAnsi="Arial" w:cs="Arial"/>
                <w:color w:val="273D49"/>
                <w:sz w:val="20"/>
                <w:lang w:eastAsia="en-GB"/>
              </w:rPr>
              <w:t xml:space="preserve"> </w:t>
            </w:r>
          </w:p>
          <w:p w14:paraId="5949502A" w14:textId="77777777" w:rsidR="00365532" w:rsidRPr="00936D88" w:rsidRDefault="00365532" w:rsidP="00BA02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54F18" w14:textId="77777777" w:rsidR="00365532" w:rsidRPr="005A42F8" w:rsidRDefault="00365532" w:rsidP="00BA02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42F8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44E1" w14:textId="77777777" w:rsidR="00365532" w:rsidRPr="005A42F8" w:rsidRDefault="00365532" w:rsidP="00BA02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42F8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</w:tr>
      <w:tr w:rsidR="00365532" w:rsidRPr="005A42F8" w14:paraId="4FFC5092" w14:textId="77777777" w:rsidTr="00BA0287">
        <w:trPr>
          <w:trHeight w:val="561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C0E0A" w14:textId="19085497" w:rsidR="00365532" w:rsidRPr="005A42F8" w:rsidRDefault="00365532" w:rsidP="006A01D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You have received the SLC </w:t>
            </w:r>
            <w:r w:rsidR="0045757B">
              <w:rPr>
                <w:rFonts w:ascii="Arial" w:hAnsi="Arial" w:cs="Arial"/>
                <w:sz w:val="22"/>
                <w:szCs w:val="22"/>
              </w:rPr>
              <w:t>video</w:t>
            </w:r>
            <w:r>
              <w:rPr>
                <w:rFonts w:ascii="Arial" w:hAnsi="Arial" w:cs="Arial"/>
                <w:sz w:val="22"/>
                <w:szCs w:val="22"/>
              </w:rPr>
              <w:t xml:space="preserve"> and supporting assessment documentation</w:t>
            </w:r>
            <w:r w:rsidR="00C6688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379F7" w14:textId="77777777" w:rsidR="00365532" w:rsidRPr="005A42F8" w:rsidRDefault="00365532" w:rsidP="00BA02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AB486" w14:textId="77777777" w:rsidR="00365532" w:rsidRPr="005A42F8" w:rsidRDefault="00365532" w:rsidP="00BA02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5532" w:rsidRPr="005A42F8" w14:paraId="37913AA4" w14:textId="77777777" w:rsidTr="00BA0287">
        <w:trPr>
          <w:trHeight w:val="495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F1C724" w14:textId="6FA1E06C" w:rsidR="00365532" w:rsidRPr="005A42F8" w:rsidRDefault="00365532" w:rsidP="006A01D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</w:t>
            </w:r>
            <w:r w:rsidRPr="005A42F8">
              <w:rPr>
                <w:rFonts w:ascii="Arial" w:hAnsi="Arial" w:cs="Arial"/>
                <w:sz w:val="22"/>
                <w:szCs w:val="22"/>
              </w:rPr>
              <w:t xml:space="preserve">ou understand all </w:t>
            </w:r>
            <w:r w:rsidR="0045757B">
              <w:rPr>
                <w:rFonts w:ascii="Arial" w:hAnsi="Arial" w:cs="Arial"/>
                <w:sz w:val="22"/>
                <w:szCs w:val="22"/>
              </w:rPr>
              <w:t xml:space="preserve">current </w:t>
            </w:r>
            <w:r w:rsidRPr="005A42F8">
              <w:rPr>
                <w:rFonts w:ascii="Arial" w:hAnsi="Arial" w:cs="Arial"/>
                <w:sz w:val="22"/>
                <w:szCs w:val="22"/>
              </w:rPr>
              <w:t>staff involved with the delivery o</w:t>
            </w:r>
            <w:r>
              <w:rPr>
                <w:rFonts w:ascii="Arial" w:hAnsi="Arial" w:cs="Arial"/>
                <w:sz w:val="22"/>
                <w:szCs w:val="22"/>
              </w:rPr>
              <w:t xml:space="preserve">f SLC must have viewed the </w:t>
            </w:r>
            <w:r w:rsidR="0045757B">
              <w:rPr>
                <w:rFonts w:ascii="Arial" w:hAnsi="Arial" w:cs="Arial"/>
                <w:sz w:val="22"/>
                <w:szCs w:val="22"/>
              </w:rPr>
              <w:t>video</w:t>
            </w:r>
            <w:r w:rsidRPr="005A42F8">
              <w:rPr>
                <w:rFonts w:ascii="Arial" w:hAnsi="Arial" w:cs="Arial"/>
                <w:sz w:val="22"/>
                <w:szCs w:val="22"/>
              </w:rPr>
              <w:t xml:space="preserve"> prior to assessment of any </w:t>
            </w:r>
            <w:proofErr w:type="gramStart"/>
            <w:r w:rsidRPr="005A42F8">
              <w:rPr>
                <w:rFonts w:ascii="Arial" w:hAnsi="Arial" w:cs="Arial"/>
                <w:sz w:val="22"/>
                <w:szCs w:val="22"/>
              </w:rPr>
              <w:t>learners</w:t>
            </w:r>
            <w:proofErr w:type="gramEnd"/>
            <w:r w:rsidRPr="005A42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15E3" w:rsidRPr="005A42F8">
              <w:rPr>
                <w:rFonts w:ascii="Arial" w:hAnsi="Arial" w:cs="Arial"/>
                <w:sz w:val="22"/>
                <w:szCs w:val="22"/>
              </w:rPr>
              <w:t>tak</w:t>
            </w:r>
            <w:r w:rsidR="006E15E3">
              <w:rPr>
                <w:rFonts w:ascii="Arial" w:hAnsi="Arial" w:cs="Arial"/>
                <w:sz w:val="22"/>
                <w:szCs w:val="22"/>
              </w:rPr>
              <w:t xml:space="preserve">es </w:t>
            </w:r>
            <w:r w:rsidR="006E15E3" w:rsidRPr="005A42F8">
              <w:rPr>
                <w:rFonts w:ascii="Arial" w:hAnsi="Arial" w:cs="Arial"/>
                <w:sz w:val="22"/>
                <w:szCs w:val="22"/>
              </w:rPr>
              <w:t>place</w:t>
            </w:r>
            <w:r w:rsidR="00C6688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19AEC" w14:textId="77777777" w:rsidR="00365532" w:rsidRPr="005A42F8" w:rsidRDefault="00365532" w:rsidP="00BA02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50AF" w14:textId="77777777" w:rsidR="00365532" w:rsidRPr="005A42F8" w:rsidRDefault="00365532" w:rsidP="00BA02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5532" w:rsidRPr="005A42F8" w14:paraId="0C9C9B36" w14:textId="77777777" w:rsidTr="00BA0287">
        <w:trPr>
          <w:trHeight w:val="495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8D735" w14:textId="302B7896" w:rsidR="00365532" w:rsidRPr="0045757B" w:rsidRDefault="00365532" w:rsidP="006A01D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</w:t>
            </w:r>
            <w:r w:rsidRPr="005A42F8">
              <w:rPr>
                <w:rFonts w:ascii="Arial" w:hAnsi="Arial" w:cs="Arial"/>
                <w:sz w:val="22"/>
                <w:szCs w:val="22"/>
              </w:rPr>
              <w:t>ou understand your centre has a responsibility to ensure all new staff involved with the de</w:t>
            </w:r>
            <w:r>
              <w:rPr>
                <w:rFonts w:ascii="Arial" w:hAnsi="Arial" w:cs="Arial"/>
                <w:sz w:val="22"/>
                <w:szCs w:val="22"/>
              </w:rPr>
              <w:t xml:space="preserve">livery of SLC </w:t>
            </w:r>
            <w:r w:rsidR="006E15E3">
              <w:rPr>
                <w:rFonts w:ascii="Arial" w:hAnsi="Arial" w:cs="Arial"/>
                <w:sz w:val="22"/>
                <w:szCs w:val="22"/>
              </w:rPr>
              <w:t xml:space="preserve">(after approval) </w:t>
            </w:r>
            <w:r>
              <w:rPr>
                <w:rFonts w:ascii="Arial" w:hAnsi="Arial" w:cs="Arial"/>
                <w:sz w:val="22"/>
                <w:szCs w:val="22"/>
              </w:rPr>
              <w:t xml:space="preserve">must view </w:t>
            </w:r>
            <w:r w:rsidRPr="005A42F8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45757B">
              <w:rPr>
                <w:rFonts w:ascii="Arial" w:hAnsi="Arial" w:cs="Arial"/>
                <w:sz w:val="22"/>
                <w:szCs w:val="22"/>
              </w:rPr>
              <w:t>video</w:t>
            </w:r>
            <w:r w:rsidRPr="005A42F8">
              <w:rPr>
                <w:rFonts w:ascii="Arial" w:hAnsi="Arial" w:cs="Arial"/>
                <w:sz w:val="22"/>
                <w:szCs w:val="22"/>
              </w:rPr>
              <w:t xml:space="preserve"> prior to assessm</w:t>
            </w:r>
            <w:r>
              <w:rPr>
                <w:rFonts w:ascii="Arial" w:hAnsi="Arial" w:cs="Arial"/>
                <w:sz w:val="22"/>
                <w:szCs w:val="22"/>
              </w:rPr>
              <w:t>ent of any learners tak</w:t>
            </w:r>
            <w:r w:rsidR="00C66884">
              <w:rPr>
                <w:rFonts w:ascii="Arial" w:hAnsi="Arial" w:cs="Arial"/>
                <w:sz w:val="22"/>
                <w:szCs w:val="22"/>
              </w:rPr>
              <w:t>ing</w:t>
            </w:r>
            <w:r w:rsidR="0045757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place</w:t>
            </w:r>
            <w:r w:rsidR="00C6688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4DB86" w14:textId="77777777" w:rsidR="00365532" w:rsidRPr="005A42F8" w:rsidRDefault="00365532" w:rsidP="00BA02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6AA9F" w14:textId="77777777" w:rsidR="00365532" w:rsidRPr="005A42F8" w:rsidRDefault="00365532" w:rsidP="00BA02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5532" w:rsidRPr="005A42F8" w14:paraId="7FED51A4" w14:textId="77777777" w:rsidTr="00BA0287">
        <w:trPr>
          <w:trHeight w:val="495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B2D6C" w14:textId="77777777" w:rsidR="00365532" w:rsidRDefault="00365532" w:rsidP="006A01D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5A42F8">
              <w:rPr>
                <w:rFonts w:ascii="Arial" w:hAnsi="Arial" w:cs="Arial"/>
                <w:sz w:val="22"/>
                <w:szCs w:val="22"/>
              </w:rPr>
              <w:t xml:space="preserve">Will your centre be using the sample SLC tasks provided by </w:t>
            </w:r>
            <w:proofErr w:type="spellStart"/>
            <w:r w:rsidRPr="005A42F8">
              <w:rPr>
                <w:rFonts w:ascii="Arial" w:hAnsi="Arial" w:cs="Arial"/>
                <w:sz w:val="22"/>
                <w:szCs w:val="22"/>
              </w:rPr>
              <w:t>Skillsfirst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350A7B07" w14:textId="77777777" w:rsidR="00365532" w:rsidRPr="005A42F8" w:rsidRDefault="00365532" w:rsidP="006A01DF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E7982" w14:textId="77777777" w:rsidR="00365532" w:rsidRPr="005A42F8" w:rsidRDefault="00365532" w:rsidP="00BA02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85263" w14:textId="77777777" w:rsidR="00365532" w:rsidRPr="005A42F8" w:rsidRDefault="00365532" w:rsidP="00BA02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5532" w:rsidRPr="005A42F8" w14:paraId="3A298B46" w14:textId="77777777" w:rsidTr="00BA0287">
        <w:trPr>
          <w:trHeight w:val="1197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A905F" w14:textId="76E2A0E2" w:rsidR="00365532" w:rsidRPr="005A42F8" w:rsidRDefault="00365532" w:rsidP="006A01D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</w:t>
            </w:r>
            <w:r w:rsidR="0045757B">
              <w:rPr>
                <w:rFonts w:ascii="Arial" w:hAnsi="Arial" w:cs="Arial"/>
                <w:sz w:val="22"/>
                <w:szCs w:val="22"/>
              </w:rPr>
              <w:t xml:space="preserve">you answered </w:t>
            </w:r>
            <w:r>
              <w:rPr>
                <w:rFonts w:ascii="Arial" w:hAnsi="Arial" w:cs="Arial"/>
                <w:b/>
                <w:sz w:val="22"/>
                <w:szCs w:val="22"/>
              </w:rPr>
              <w:t>Yes</w:t>
            </w:r>
            <w:r w:rsidRPr="005A42F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to Q4, </w:t>
            </w:r>
            <w:r w:rsidRPr="005A42F8">
              <w:rPr>
                <w:rFonts w:ascii="Arial" w:hAnsi="Arial" w:cs="Arial"/>
                <w:sz w:val="22"/>
                <w:szCs w:val="22"/>
              </w:rPr>
              <w:t>you understand if your centre intends to develop your own SLC tasks</w:t>
            </w:r>
            <w:r>
              <w:rPr>
                <w:rFonts w:ascii="Arial" w:hAnsi="Arial" w:cs="Arial"/>
                <w:sz w:val="22"/>
                <w:szCs w:val="22"/>
              </w:rPr>
              <w:t xml:space="preserve"> in the future</w:t>
            </w:r>
            <w:r w:rsidRPr="005A42F8">
              <w:rPr>
                <w:rFonts w:ascii="Arial" w:hAnsi="Arial" w:cs="Arial"/>
                <w:sz w:val="22"/>
                <w:szCs w:val="22"/>
              </w:rPr>
              <w:t xml:space="preserve">, you are aware these must be approved by </w:t>
            </w:r>
            <w:proofErr w:type="spellStart"/>
            <w:r w:rsidRPr="005A42F8">
              <w:rPr>
                <w:rFonts w:ascii="Arial" w:hAnsi="Arial" w:cs="Arial"/>
                <w:sz w:val="22"/>
                <w:szCs w:val="22"/>
              </w:rPr>
              <w:t>Skillsfirst</w:t>
            </w:r>
            <w:proofErr w:type="spellEnd"/>
            <w:r w:rsidRPr="005A42F8">
              <w:rPr>
                <w:rFonts w:ascii="Arial" w:hAnsi="Arial" w:cs="Arial"/>
                <w:sz w:val="22"/>
                <w:szCs w:val="22"/>
              </w:rPr>
              <w:t xml:space="preserve"> prior to using them </w:t>
            </w:r>
            <w:r w:rsidRPr="00743FA4">
              <w:rPr>
                <w:rFonts w:ascii="Arial" w:hAnsi="Arial" w:cs="Arial"/>
                <w:i/>
                <w:sz w:val="22"/>
                <w:szCs w:val="22"/>
              </w:rPr>
              <w:t xml:space="preserve">(NB: please refer to the Functional Skills </w:t>
            </w:r>
            <w:r w:rsidR="0045757B">
              <w:rPr>
                <w:rFonts w:ascii="Arial" w:hAnsi="Arial" w:cs="Arial"/>
                <w:i/>
                <w:sz w:val="22"/>
                <w:szCs w:val="22"/>
              </w:rPr>
              <w:t xml:space="preserve">English </w:t>
            </w:r>
            <w:r w:rsidRPr="00743FA4">
              <w:rPr>
                <w:rFonts w:ascii="Arial" w:hAnsi="Arial" w:cs="Arial"/>
                <w:i/>
                <w:sz w:val="22"/>
                <w:szCs w:val="22"/>
              </w:rPr>
              <w:t xml:space="preserve">Handbook </w:t>
            </w:r>
            <w:r w:rsidR="0045757B">
              <w:rPr>
                <w:rFonts w:ascii="Arial" w:hAnsi="Arial" w:cs="Arial"/>
                <w:i/>
                <w:sz w:val="22"/>
                <w:szCs w:val="22"/>
              </w:rPr>
              <w:t>for further information</w:t>
            </w:r>
            <w:r w:rsidRPr="00743FA4">
              <w:rPr>
                <w:rFonts w:ascii="Arial" w:hAnsi="Arial" w:cs="Arial"/>
                <w:i/>
                <w:sz w:val="22"/>
                <w:szCs w:val="22"/>
              </w:rPr>
              <w:t>)</w:t>
            </w:r>
            <w:r w:rsidR="00C66884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5FB0" w14:textId="77777777" w:rsidR="00365532" w:rsidRPr="005A42F8" w:rsidRDefault="00365532" w:rsidP="00BA02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87E1" w14:textId="77777777" w:rsidR="00365532" w:rsidRPr="005A42F8" w:rsidRDefault="00365532" w:rsidP="00BA02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757B" w:rsidRPr="005A42F8" w14:paraId="5E5AAA6B" w14:textId="77777777" w:rsidTr="006A01DF">
        <w:trPr>
          <w:trHeight w:val="1039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E9378B" w14:textId="39E81DBB" w:rsidR="0045757B" w:rsidRDefault="0045757B" w:rsidP="006A01D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you answered </w:t>
            </w:r>
            <w:r w:rsidRPr="0045757B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  <w:r>
              <w:rPr>
                <w:rFonts w:ascii="Arial" w:hAnsi="Arial" w:cs="Arial"/>
                <w:sz w:val="22"/>
                <w:szCs w:val="22"/>
              </w:rPr>
              <w:t xml:space="preserve"> to Q4, you understand you must submit all centre devised SLC assessment tasks to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Skillsfirst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for approval prior to using them. Please note, there is a fee of £300 + VAT per centre devised assessment task.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B39A" w14:textId="77777777" w:rsidR="0045757B" w:rsidRPr="005A42F8" w:rsidRDefault="0045757B" w:rsidP="00BA02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AE832" w14:textId="77777777" w:rsidR="0045757B" w:rsidRPr="005A42F8" w:rsidRDefault="0045757B" w:rsidP="00BA02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66AF3F" w14:textId="3C9DC7C1" w:rsidR="006E15E3" w:rsidRDefault="006E15E3"/>
    <w:p w14:paraId="0C050C89" w14:textId="38BE99F2" w:rsidR="006A01DF" w:rsidRDefault="006A01DF"/>
    <w:p w14:paraId="032498E8" w14:textId="2E0AB467" w:rsidR="006A01DF" w:rsidRDefault="006A01DF"/>
    <w:p w14:paraId="6BB7AF21" w14:textId="6F42FC5A" w:rsidR="006A01DF" w:rsidRDefault="006A01DF"/>
    <w:p w14:paraId="77D80B71" w14:textId="77777777" w:rsidR="00C66884" w:rsidRDefault="00C66884"/>
    <w:p w14:paraId="5A861F68" w14:textId="77777777" w:rsidR="006A01DF" w:rsidRDefault="006A01DF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5812"/>
        <w:gridCol w:w="709"/>
        <w:gridCol w:w="708"/>
      </w:tblGrid>
      <w:tr w:rsidR="0045757B" w:rsidRPr="00CE3364" w14:paraId="4C4CBC8D" w14:textId="77777777" w:rsidTr="0045757B">
        <w:trPr>
          <w:trHeight w:val="397"/>
        </w:trPr>
        <w:tc>
          <w:tcPr>
            <w:tcW w:w="9072" w:type="dxa"/>
            <w:gridSpan w:val="4"/>
            <w:shd w:val="clear" w:color="auto" w:fill="D9D9D9" w:themeFill="background1" w:themeFillShade="D9"/>
          </w:tcPr>
          <w:p w14:paraId="76664407" w14:textId="12D74F58" w:rsidR="0045757B" w:rsidRPr="0045757B" w:rsidRDefault="0045757B" w:rsidP="00BA0287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Cs w:val="24"/>
                <w:lang w:val="en-US"/>
              </w:rPr>
              <w:lastRenderedPageBreak/>
              <w:t>Administration and invigilation of Functional Skills exams (paper-based and on-screen)</w:t>
            </w:r>
          </w:p>
        </w:tc>
      </w:tr>
      <w:tr w:rsidR="0045757B" w:rsidRPr="00CE3364" w14:paraId="1B331C86" w14:textId="77777777" w:rsidTr="00C25729">
        <w:trPr>
          <w:trHeight w:val="397"/>
        </w:trPr>
        <w:tc>
          <w:tcPr>
            <w:tcW w:w="7655" w:type="dxa"/>
            <w:gridSpan w:val="2"/>
            <w:shd w:val="clear" w:color="auto" w:fill="auto"/>
            <w:vAlign w:val="center"/>
          </w:tcPr>
          <w:p w14:paraId="093146E7" w14:textId="51160336" w:rsidR="0045757B" w:rsidRPr="005A42F8" w:rsidRDefault="0045757B" w:rsidP="0045757B">
            <w:pPr>
              <w:rPr>
                <w:rFonts w:ascii="Arial" w:hAnsi="Arial" w:cs="Arial"/>
                <w:color w:val="273D49"/>
                <w:sz w:val="20"/>
                <w:lang w:eastAsia="en-GB"/>
              </w:rPr>
            </w:pPr>
            <w:r w:rsidRPr="005A42F8">
              <w:rPr>
                <w:rFonts w:ascii="Arial" w:hAnsi="Arial" w:cs="Arial"/>
                <w:b/>
                <w:sz w:val="22"/>
                <w:szCs w:val="22"/>
              </w:rPr>
              <w:t>Please tick to confirm the following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A42F8">
              <w:rPr>
                <w:rFonts w:ascii="MS Mincho" w:eastAsia="MS Mincho" w:hAnsi="MS Mincho" w:cs="Arial"/>
                <w:b/>
                <w:color w:val="273D49"/>
                <w:sz w:val="32"/>
                <w:szCs w:val="32"/>
                <w:lang w:eastAsia="en-GB"/>
              </w:rPr>
              <w:t>✓</w:t>
            </w:r>
            <w:r w:rsidRPr="005A42F8">
              <w:rPr>
                <w:rFonts w:ascii="Arial" w:hAnsi="Arial" w:cs="Arial"/>
                <w:color w:val="273D49"/>
                <w:sz w:val="20"/>
                <w:lang w:eastAsia="en-GB"/>
              </w:rPr>
              <w:t xml:space="preserve"> </w:t>
            </w:r>
          </w:p>
          <w:p w14:paraId="3C158075" w14:textId="77777777" w:rsidR="0045757B" w:rsidRPr="00CE3364" w:rsidRDefault="0045757B" w:rsidP="0045757B">
            <w:pPr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FEDEB90" w14:textId="4279B38E" w:rsidR="0045757B" w:rsidRPr="00CE3364" w:rsidRDefault="0045757B" w:rsidP="0045757B">
            <w:pPr>
              <w:rPr>
                <w:rFonts w:ascii="Arial" w:hAnsi="Arial" w:cs="Arial"/>
                <w:szCs w:val="24"/>
                <w:lang w:val="en-US"/>
              </w:rPr>
            </w:pPr>
            <w:r w:rsidRPr="005A42F8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72ABBD" w14:textId="51EA2BCC" w:rsidR="0045757B" w:rsidRPr="00CE3364" w:rsidRDefault="0045757B" w:rsidP="0045757B">
            <w:pPr>
              <w:rPr>
                <w:rFonts w:ascii="Arial" w:hAnsi="Arial" w:cs="Arial"/>
                <w:szCs w:val="24"/>
                <w:lang w:val="en-US"/>
              </w:rPr>
            </w:pPr>
            <w:r w:rsidRPr="005A42F8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</w:tr>
      <w:tr w:rsidR="0045757B" w:rsidRPr="00CE3364" w14:paraId="68F4AA50" w14:textId="77777777" w:rsidTr="0045757B">
        <w:trPr>
          <w:trHeight w:val="397"/>
        </w:trPr>
        <w:tc>
          <w:tcPr>
            <w:tcW w:w="7655" w:type="dxa"/>
            <w:gridSpan w:val="2"/>
            <w:shd w:val="clear" w:color="auto" w:fill="auto"/>
          </w:tcPr>
          <w:p w14:paraId="5F5FF97F" w14:textId="5AB8E5E0" w:rsidR="0045757B" w:rsidRDefault="000D645E" w:rsidP="000D645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You understand no tutor of a Functional Skills qualification can be involved in the administration* of the assessment materials for level 1 and 2 exams in that subject, regardless of the level they teach for both paper-based and on-screen exams. </w:t>
            </w:r>
          </w:p>
          <w:p w14:paraId="37E06986" w14:textId="77777777" w:rsidR="000D645E" w:rsidRDefault="000D645E" w:rsidP="000D645E">
            <w:pPr>
              <w:pStyle w:val="ListParagraph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5C8295E7" w14:textId="48384C18" w:rsidR="000D645E" w:rsidRPr="00650CD1" w:rsidRDefault="000D645E" w:rsidP="00650CD1">
            <w:pPr>
              <w:pStyle w:val="ListParagraph"/>
              <w:rPr>
                <w:rFonts w:ascii="Arial" w:hAnsi="Arial" w:cs="Arial"/>
                <w:bCs/>
                <w:i/>
                <w:iCs/>
                <w:sz w:val="22"/>
                <w:szCs w:val="22"/>
                <w:lang w:val="en-US"/>
              </w:rPr>
            </w:pPr>
            <w:r w:rsidRPr="000D645E">
              <w:rPr>
                <w:rFonts w:ascii="Arial" w:hAnsi="Arial" w:cs="Arial"/>
                <w:bCs/>
                <w:i/>
                <w:iCs/>
                <w:sz w:val="22"/>
                <w:szCs w:val="22"/>
                <w:lang w:val="en-US"/>
              </w:rPr>
              <w:t xml:space="preserve">*’Administration’ includes </w:t>
            </w:r>
            <w:r w:rsidR="00650CD1" w:rsidRPr="000D645E">
              <w:rPr>
                <w:rFonts w:ascii="Arial" w:hAnsi="Arial" w:cs="Arial"/>
                <w:bCs/>
                <w:i/>
                <w:iCs/>
                <w:sz w:val="22"/>
                <w:szCs w:val="22"/>
                <w:lang w:val="en-US"/>
              </w:rPr>
              <w:t>registration</w:t>
            </w:r>
            <w:r w:rsidR="00650CD1">
              <w:rPr>
                <w:rFonts w:ascii="Arial" w:hAnsi="Arial" w:cs="Arial"/>
                <w:bCs/>
                <w:i/>
                <w:iCs/>
                <w:sz w:val="22"/>
                <w:szCs w:val="22"/>
                <w:lang w:val="en-US"/>
              </w:rPr>
              <w:t>,</w:t>
            </w:r>
            <w:r w:rsidR="00650CD1" w:rsidRPr="000D645E">
              <w:rPr>
                <w:rFonts w:ascii="Arial" w:hAnsi="Arial" w:cs="Arial"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0D645E">
              <w:rPr>
                <w:rFonts w:ascii="Arial" w:hAnsi="Arial" w:cs="Arial"/>
                <w:bCs/>
                <w:i/>
                <w:iCs/>
                <w:sz w:val="22"/>
                <w:szCs w:val="22"/>
                <w:lang w:val="en-US"/>
              </w:rPr>
              <w:t xml:space="preserve">initial receipt of confidential materials, secure storage, movement and preparation of materials for scheduled assessments, </w:t>
            </w:r>
            <w:r w:rsidRPr="00650CD1">
              <w:rPr>
                <w:rFonts w:ascii="Arial" w:hAnsi="Arial" w:cs="Arial"/>
                <w:bCs/>
                <w:i/>
                <w:iCs/>
                <w:sz w:val="22"/>
                <w:szCs w:val="22"/>
                <w:lang w:val="en-US"/>
              </w:rPr>
              <w:t xml:space="preserve">secure storage and return of materials to </w:t>
            </w:r>
            <w:proofErr w:type="spellStart"/>
            <w:r w:rsidRPr="00650CD1">
              <w:rPr>
                <w:rFonts w:ascii="Arial" w:hAnsi="Arial" w:cs="Arial"/>
                <w:bCs/>
                <w:i/>
                <w:iCs/>
                <w:sz w:val="22"/>
                <w:szCs w:val="22"/>
                <w:lang w:val="en-US"/>
              </w:rPr>
              <w:t>Skillsfirst</w:t>
            </w:r>
            <w:proofErr w:type="spellEnd"/>
            <w:r w:rsidRPr="00650CD1">
              <w:rPr>
                <w:rFonts w:ascii="Arial" w:hAnsi="Arial" w:cs="Arial"/>
                <w:bCs/>
                <w:i/>
                <w:iCs/>
                <w:sz w:val="22"/>
                <w:szCs w:val="22"/>
                <w:lang w:val="en-US"/>
              </w:rPr>
              <w:t xml:space="preserve"> after scheduled exams are completed.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BDB0A9" w14:textId="77777777" w:rsidR="0045757B" w:rsidRPr="00CE3364" w:rsidRDefault="0045757B" w:rsidP="00BA0287">
            <w:pPr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02F12E5" w14:textId="77777777" w:rsidR="0045757B" w:rsidRPr="00CE3364" w:rsidRDefault="0045757B" w:rsidP="00BA0287">
            <w:pPr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45757B" w:rsidRPr="00CE3364" w14:paraId="521037FD" w14:textId="77777777" w:rsidTr="0045757B">
        <w:trPr>
          <w:trHeight w:val="397"/>
        </w:trPr>
        <w:tc>
          <w:tcPr>
            <w:tcW w:w="7655" w:type="dxa"/>
            <w:gridSpan w:val="2"/>
            <w:shd w:val="clear" w:color="auto" w:fill="auto"/>
          </w:tcPr>
          <w:p w14:paraId="6CA5F5D6" w14:textId="79807263" w:rsidR="0045757B" w:rsidRPr="000D645E" w:rsidRDefault="000D645E" w:rsidP="000D645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You understand a Functional Skills subject tutor must not be involved in the invigilation of that subject even if they have not taught those learners (i.e. a F</w:t>
            </w:r>
            <w:r w:rsidR="00C66884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unctional </w:t>
            </w:r>
            <w:r w:rsidR="00036CF1">
              <w:rPr>
                <w:rFonts w:ascii="Arial" w:hAnsi="Arial" w:cs="Arial"/>
                <w:bCs/>
                <w:sz w:val="22"/>
                <w:szCs w:val="22"/>
                <w:lang w:val="en-US"/>
              </w:rPr>
              <w:t>S</w:t>
            </w:r>
            <w:r w:rsidR="00C66884">
              <w:rPr>
                <w:rFonts w:ascii="Arial" w:hAnsi="Arial" w:cs="Arial"/>
                <w:bCs/>
                <w:sz w:val="22"/>
                <w:szCs w:val="22"/>
                <w:lang w:val="en-US"/>
              </w:rPr>
              <w:t>kills</w:t>
            </w:r>
            <w:r w:rsidR="00036CF1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English tutor must not invigilate any Functional Skills English exam and a Functional Skills </w:t>
            </w:r>
            <w:proofErr w:type="spellStart"/>
            <w:r w:rsidR="00036CF1">
              <w:rPr>
                <w:rFonts w:ascii="Arial" w:hAnsi="Arial" w:cs="Arial"/>
                <w:bCs/>
                <w:sz w:val="22"/>
                <w:szCs w:val="22"/>
                <w:lang w:val="en-US"/>
              </w:rPr>
              <w:t>Maths</w:t>
            </w:r>
            <w:proofErr w:type="spellEnd"/>
            <w:r w:rsidR="00036CF1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tutor must not invigilate any Functional Skills </w:t>
            </w:r>
            <w:proofErr w:type="spellStart"/>
            <w:r w:rsidR="00036CF1">
              <w:rPr>
                <w:rFonts w:ascii="Arial" w:hAnsi="Arial" w:cs="Arial"/>
                <w:bCs/>
                <w:sz w:val="22"/>
                <w:szCs w:val="22"/>
                <w:lang w:val="en-US"/>
              </w:rPr>
              <w:t>Maths</w:t>
            </w:r>
            <w:proofErr w:type="spellEnd"/>
            <w:r w:rsidR="00036CF1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exam, regardless of the level they teach)</w:t>
            </w:r>
            <w:r w:rsidR="006A01DF">
              <w:rPr>
                <w:rFonts w:ascii="Arial" w:hAnsi="Arial" w:cs="Arial"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D4FC2B" w14:textId="77777777" w:rsidR="0045757B" w:rsidRPr="00CE3364" w:rsidRDefault="0045757B" w:rsidP="00BA0287">
            <w:pPr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6DAC6FA" w14:textId="77777777" w:rsidR="0045757B" w:rsidRPr="00CE3364" w:rsidRDefault="0045757B" w:rsidP="00BA0287">
            <w:pPr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45757B" w:rsidRPr="00CE3364" w14:paraId="0F0ADE71" w14:textId="77777777" w:rsidTr="0045757B">
        <w:trPr>
          <w:trHeight w:val="397"/>
        </w:trPr>
        <w:tc>
          <w:tcPr>
            <w:tcW w:w="7655" w:type="dxa"/>
            <w:gridSpan w:val="2"/>
            <w:shd w:val="clear" w:color="auto" w:fill="auto"/>
          </w:tcPr>
          <w:p w14:paraId="514415DE" w14:textId="35835050" w:rsidR="0045757B" w:rsidRPr="00EC5A95" w:rsidRDefault="006A01DF" w:rsidP="006A01D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EC5A95">
              <w:rPr>
                <w:rFonts w:ascii="Arial" w:hAnsi="Arial" w:cs="Arial"/>
                <w:sz w:val="22"/>
                <w:szCs w:val="22"/>
                <w:lang w:val="en-US"/>
              </w:rPr>
              <w:t>You understand invigilation must not be carried out by the learners Assessor (for their main aim / RQF qualification(s)), or any other staff member with a vested interest in the result of the exam/assessment. This role must be carried out by an independent person.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EDC189" w14:textId="77777777" w:rsidR="0045757B" w:rsidRPr="00CE3364" w:rsidRDefault="0045757B" w:rsidP="00BA0287">
            <w:pPr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C07B72C" w14:textId="6387484E" w:rsidR="0045757B" w:rsidRPr="00CE3364" w:rsidRDefault="0045757B" w:rsidP="00BA0287">
            <w:pPr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6A01DF" w:rsidRPr="00CE3364" w14:paraId="138C2E2F" w14:textId="77777777" w:rsidTr="0045757B">
        <w:trPr>
          <w:trHeight w:val="397"/>
        </w:trPr>
        <w:tc>
          <w:tcPr>
            <w:tcW w:w="7655" w:type="dxa"/>
            <w:gridSpan w:val="2"/>
            <w:shd w:val="clear" w:color="auto" w:fill="auto"/>
          </w:tcPr>
          <w:p w14:paraId="285AE2ED" w14:textId="02B763FA" w:rsidR="006A01DF" w:rsidRPr="00EC5A95" w:rsidRDefault="006A01DF" w:rsidP="006A01D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C5A95">
              <w:rPr>
                <w:rFonts w:ascii="Arial" w:hAnsi="Arial" w:cs="Arial"/>
                <w:sz w:val="22"/>
                <w:szCs w:val="22"/>
                <w:lang w:val="en-US"/>
              </w:rPr>
              <w:t>You understand all Functional Skills exams, both paper-based and on-screen</w:t>
            </w:r>
            <w:r w:rsidR="00586CB1">
              <w:rPr>
                <w:rFonts w:ascii="Arial" w:hAnsi="Arial" w:cs="Arial"/>
                <w:sz w:val="22"/>
                <w:szCs w:val="22"/>
                <w:lang w:val="en-US"/>
              </w:rPr>
              <w:t>,</w:t>
            </w:r>
            <w:r w:rsidRPr="00EC5A95">
              <w:rPr>
                <w:rFonts w:ascii="Arial" w:hAnsi="Arial" w:cs="Arial"/>
                <w:sz w:val="22"/>
                <w:szCs w:val="22"/>
                <w:lang w:val="en-US"/>
              </w:rPr>
              <w:t xml:space="preserve"> must be carried out</w:t>
            </w:r>
            <w:r w:rsidR="00586CB1">
              <w:rPr>
                <w:rFonts w:ascii="Arial" w:hAnsi="Arial" w:cs="Arial"/>
                <w:sz w:val="22"/>
                <w:szCs w:val="22"/>
                <w:lang w:val="en-US"/>
              </w:rPr>
              <w:t xml:space="preserve"> in an exam room,</w:t>
            </w:r>
            <w:r w:rsidRPr="00EC5A95">
              <w:rPr>
                <w:rFonts w:ascii="Arial" w:hAnsi="Arial" w:cs="Arial"/>
                <w:sz w:val="22"/>
                <w:szCs w:val="22"/>
                <w:lang w:val="en-US"/>
              </w:rPr>
              <w:t xml:space="preserve"> under strict examination</w:t>
            </w:r>
            <w:r w:rsidR="00EC5A95" w:rsidRPr="00EC5A95">
              <w:rPr>
                <w:rFonts w:ascii="Arial" w:hAnsi="Arial" w:cs="Arial"/>
                <w:sz w:val="22"/>
                <w:szCs w:val="22"/>
                <w:lang w:val="en-US"/>
              </w:rPr>
              <w:t xml:space="preserve"> conditions</w:t>
            </w:r>
            <w:r w:rsidR="00586CB1">
              <w:rPr>
                <w:rFonts w:ascii="Arial" w:hAnsi="Arial" w:cs="Arial"/>
                <w:sz w:val="22"/>
                <w:szCs w:val="22"/>
                <w:lang w:val="en-US"/>
              </w:rPr>
              <w:t xml:space="preserve"> and</w:t>
            </w:r>
            <w:r w:rsidR="00EC5A95" w:rsidRPr="00EC5A9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650CD1">
              <w:rPr>
                <w:rFonts w:ascii="Arial" w:hAnsi="Arial" w:cs="Arial"/>
                <w:sz w:val="22"/>
                <w:szCs w:val="22"/>
                <w:lang w:val="en-US"/>
              </w:rPr>
              <w:t xml:space="preserve">in line with </w:t>
            </w:r>
            <w:proofErr w:type="spellStart"/>
            <w:r w:rsidR="00586CB1" w:rsidRPr="00586CB1">
              <w:rPr>
                <w:rFonts w:ascii="Arial" w:hAnsi="Arial" w:cs="Arial"/>
                <w:sz w:val="22"/>
                <w:szCs w:val="22"/>
                <w:lang w:val="en-US"/>
              </w:rPr>
              <w:t>Skillsfirst</w:t>
            </w:r>
            <w:proofErr w:type="spellEnd"/>
            <w:r w:rsidR="00586CB1" w:rsidRPr="00586CB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51511B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="00586CB1" w:rsidRPr="00586CB1">
              <w:rPr>
                <w:rFonts w:ascii="Arial" w:hAnsi="Arial" w:cs="Arial"/>
                <w:sz w:val="22"/>
                <w:szCs w:val="22"/>
                <w:lang w:val="en-US"/>
              </w:rPr>
              <w:t xml:space="preserve">nstructions for </w:t>
            </w:r>
            <w:r w:rsidR="0051511B">
              <w:rPr>
                <w:rFonts w:ascii="Arial" w:hAnsi="Arial" w:cs="Arial"/>
                <w:sz w:val="22"/>
                <w:szCs w:val="22"/>
                <w:lang w:val="en-US"/>
              </w:rPr>
              <w:t>C</w:t>
            </w:r>
            <w:r w:rsidR="00586CB1" w:rsidRPr="00586CB1">
              <w:rPr>
                <w:rFonts w:ascii="Arial" w:hAnsi="Arial" w:cs="Arial"/>
                <w:sz w:val="22"/>
                <w:szCs w:val="22"/>
                <w:lang w:val="en-US"/>
              </w:rPr>
              <w:t>onducting Functional Skills exams</w:t>
            </w:r>
            <w:r w:rsidR="00586CB1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r w:rsidR="00EC5A95" w:rsidRPr="00586CB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NOT</w:t>
            </w:r>
            <w:r w:rsidR="00EC5A95" w:rsidRPr="00EC5A95">
              <w:rPr>
                <w:rFonts w:ascii="Arial" w:hAnsi="Arial" w:cs="Arial"/>
                <w:sz w:val="22"/>
                <w:szCs w:val="22"/>
                <w:lang w:val="en-US"/>
              </w:rPr>
              <w:t xml:space="preserve"> in a public place.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C068F4" w14:textId="77777777" w:rsidR="006A01DF" w:rsidRPr="00CE3364" w:rsidRDefault="006A01DF" w:rsidP="00BA0287">
            <w:pPr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D871DBA" w14:textId="77777777" w:rsidR="006A01DF" w:rsidRPr="00CE3364" w:rsidRDefault="006A01DF" w:rsidP="00BA0287">
            <w:pPr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365532" w:rsidRPr="00CE3364" w14:paraId="166A95CE" w14:textId="77777777" w:rsidTr="00EC5A95">
        <w:trPr>
          <w:trHeight w:val="397"/>
        </w:trPr>
        <w:tc>
          <w:tcPr>
            <w:tcW w:w="1843" w:type="dxa"/>
            <w:shd w:val="clear" w:color="auto" w:fill="auto"/>
          </w:tcPr>
          <w:p w14:paraId="716E509E" w14:textId="47EEDCFF" w:rsidR="00365532" w:rsidRPr="00CE3364" w:rsidRDefault="00365532" w:rsidP="00C66884">
            <w:pPr>
              <w:rPr>
                <w:rFonts w:ascii="Arial" w:hAnsi="Arial" w:cs="Arial"/>
                <w:b/>
                <w:szCs w:val="24"/>
                <w:lang w:val="en-US"/>
              </w:rPr>
            </w:pPr>
            <w:r w:rsidRPr="00CE3364">
              <w:rPr>
                <w:rFonts w:ascii="Arial" w:hAnsi="Arial" w:cs="Arial"/>
                <w:b/>
                <w:szCs w:val="24"/>
                <w:lang w:val="en-US"/>
              </w:rPr>
              <w:t>Name: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3017A6E6" w14:textId="77777777" w:rsidR="00365532" w:rsidRPr="00CE3364" w:rsidRDefault="00365532" w:rsidP="00C66884">
            <w:pPr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EC5A95" w:rsidRPr="00CE3364" w14:paraId="32D2FA09" w14:textId="77777777" w:rsidTr="00EC5A95">
        <w:trPr>
          <w:trHeight w:val="397"/>
        </w:trPr>
        <w:tc>
          <w:tcPr>
            <w:tcW w:w="1843" w:type="dxa"/>
            <w:shd w:val="clear" w:color="auto" w:fill="auto"/>
          </w:tcPr>
          <w:p w14:paraId="49D515DA" w14:textId="38C3BB22" w:rsidR="00C66884" w:rsidRPr="00CE3364" w:rsidRDefault="00EC5A95" w:rsidP="00C66884">
            <w:pPr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Role: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0EB437F2" w14:textId="77777777" w:rsidR="00EC5A95" w:rsidRPr="00CE3364" w:rsidRDefault="00EC5A95" w:rsidP="00C66884">
            <w:pPr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365532" w:rsidRPr="00CE3364" w14:paraId="1A3663ED" w14:textId="77777777" w:rsidTr="00EC5A95">
        <w:trPr>
          <w:trHeight w:val="419"/>
        </w:trPr>
        <w:tc>
          <w:tcPr>
            <w:tcW w:w="1843" w:type="dxa"/>
            <w:shd w:val="clear" w:color="auto" w:fill="auto"/>
          </w:tcPr>
          <w:p w14:paraId="695F522B" w14:textId="31A0EDB7" w:rsidR="00365532" w:rsidRPr="00CE3364" w:rsidRDefault="00365532" w:rsidP="00C66884">
            <w:pPr>
              <w:rPr>
                <w:rFonts w:ascii="Arial" w:hAnsi="Arial" w:cs="Arial"/>
                <w:b/>
                <w:szCs w:val="24"/>
                <w:lang w:val="en-US"/>
              </w:rPr>
            </w:pPr>
            <w:r w:rsidRPr="00CE3364">
              <w:rPr>
                <w:rFonts w:ascii="Arial" w:hAnsi="Arial" w:cs="Arial"/>
                <w:b/>
                <w:szCs w:val="24"/>
                <w:lang w:val="en-US"/>
              </w:rPr>
              <w:t>Signed: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08E0269F" w14:textId="77777777" w:rsidR="00365532" w:rsidRPr="00CE3364" w:rsidRDefault="00365532" w:rsidP="00C66884">
            <w:pPr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365532" w:rsidRPr="00CE3364" w14:paraId="6F88F588" w14:textId="77777777" w:rsidTr="00EC5A95">
        <w:trPr>
          <w:trHeight w:val="471"/>
        </w:trPr>
        <w:tc>
          <w:tcPr>
            <w:tcW w:w="1843" w:type="dxa"/>
            <w:shd w:val="clear" w:color="auto" w:fill="auto"/>
          </w:tcPr>
          <w:p w14:paraId="33A43D7C" w14:textId="77777777" w:rsidR="00365532" w:rsidRPr="00CE3364" w:rsidRDefault="00365532" w:rsidP="00C66884">
            <w:pPr>
              <w:rPr>
                <w:rFonts w:ascii="Arial" w:hAnsi="Arial" w:cs="Arial"/>
                <w:b/>
                <w:szCs w:val="24"/>
                <w:lang w:val="en-US"/>
              </w:rPr>
            </w:pPr>
            <w:r w:rsidRPr="00CE3364">
              <w:rPr>
                <w:rFonts w:ascii="Arial" w:hAnsi="Arial" w:cs="Arial"/>
                <w:b/>
                <w:szCs w:val="24"/>
                <w:lang w:val="en-US"/>
              </w:rPr>
              <w:t>Date: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3ED79557" w14:textId="77777777" w:rsidR="00365532" w:rsidRPr="00CE3364" w:rsidRDefault="00365532" w:rsidP="00C66884">
            <w:pPr>
              <w:rPr>
                <w:rFonts w:ascii="Arial" w:hAnsi="Arial" w:cs="Arial"/>
                <w:szCs w:val="24"/>
                <w:lang w:val="en-US"/>
              </w:rPr>
            </w:pPr>
          </w:p>
        </w:tc>
      </w:tr>
    </w:tbl>
    <w:p w14:paraId="1E31BCE1" w14:textId="77777777" w:rsidR="00365532" w:rsidRDefault="00365532"/>
    <w:sectPr w:rsidR="0036553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9860F5" w14:textId="77777777" w:rsidR="00360DA9" w:rsidRDefault="00360DA9" w:rsidP="00365532">
      <w:r>
        <w:separator/>
      </w:r>
    </w:p>
  </w:endnote>
  <w:endnote w:type="continuationSeparator" w:id="0">
    <w:p w14:paraId="30E40DB9" w14:textId="77777777" w:rsidR="00360DA9" w:rsidRDefault="00360DA9" w:rsidP="00365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8F6C5" w14:textId="4D59CA00" w:rsidR="000A7ED4" w:rsidRPr="000A7ED4" w:rsidRDefault="000A7ED4">
    <w:pPr>
      <w:pStyle w:val="Footer"/>
      <w:rPr>
        <w:rFonts w:ascii="Arial" w:hAnsi="Arial" w:cs="Arial"/>
        <w:sz w:val="16"/>
        <w:szCs w:val="16"/>
      </w:rPr>
    </w:pPr>
    <w:r w:rsidRPr="000A7ED4">
      <w:rPr>
        <w:rFonts w:ascii="Arial" w:hAnsi="Arial" w:cs="Arial"/>
        <w:sz w:val="16"/>
        <w:szCs w:val="16"/>
      </w:rPr>
      <w:t>FS English SLC and invigilation declaration v1 Aug 19</w:t>
    </w:r>
  </w:p>
  <w:p w14:paraId="6924946C" w14:textId="77777777" w:rsidR="000A7ED4" w:rsidRDefault="000A7E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BCE552" w14:textId="77777777" w:rsidR="00360DA9" w:rsidRDefault="00360DA9" w:rsidP="00365532">
      <w:r>
        <w:separator/>
      </w:r>
    </w:p>
  </w:footnote>
  <w:footnote w:type="continuationSeparator" w:id="0">
    <w:p w14:paraId="62A63B04" w14:textId="77777777" w:rsidR="00360DA9" w:rsidRDefault="00360DA9" w:rsidP="00365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5100E" w14:textId="306B0D0F" w:rsidR="00365532" w:rsidRPr="00365532" w:rsidRDefault="00365532">
    <w:pPr>
      <w:pStyle w:val="Header"/>
      <w:rPr>
        <w:b/>
        <w:bCs/>
      </w:rPr>
    </w:pPr>
    <w:r>
      <w:rPr>
        <w:b/>
        <w:bCs/>
        <w:noProof/>
        <w:lang w:eastAsia="en-GB"/>
      </w:rPr>
      <w:drawing>
        <wp:anchor distT="0" distB="0" distL="114300" distR="114300" simplePos="0" relativeHeight="251658240" behindDoc="0" locked="0" layoutInCell="1" allowOverlap="1" wp14:anchorId="2BF8395D" wp14:editId="67C66F9C">
          <wp:simplePos x="0" y="0"/>
          <wp:positionH relativeFrom="column">
            <wp:posOffset>3667125</wp:posOffset>
          </wp:positionH>
          <wp:positionV relativeFrom="paragraph">
            <wp:posOffset>-294640</wp:posOffset>
          </wp:positionV>
          <wp:extent cx="2306955" cy="638175"/>
          <wp:effectExtent l="0" t="0" r="0" b="9525"/>
          <wp:wrapSquare wrapText="bothSides"/>
          <wp:docPr id="2" name="Picture 2" descr="Skillsfirst Award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killsfirst Award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695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AC1534" w14:textId="5B142F65" w:rsidR="00365532" w:rsidRDefault="003655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56582"/>
    <w:multiLevelType w:val="hybridMultilevel"/>
    <w:tmpl w:val="0EE266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61926"/>
    <w:multiLevelType w:val="hybridMultilevel"/>
    <w:tmpl w:val="129663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34D36"/>
    <w:multiLevelType w:val="hybridMultilevel"/>
    <w:tmpl w:val="9EC68338"/>
    <w:lvl w:ilvl="0" w:tplc="7E866888">
      <w:start w:val="1"/>
      <w:numFmt w:val="bullet"/>
      <w:pStyle w:val="CfA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55056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105BB"/>
    <w:multiLevelType w:val="hybridMultilevel"/>
    <w:tmpl w:val="80A49C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532"/>
    <w:rsid w:val="00036CF1"/>
    <w:rsid w:val="000A7ED4"/>
    <w:rsid w:val="000D645E"/>
    <w:rsid w:val="001C08C3"/>
    <w:rsid w:val="00360DA9"/>
    <w:rsid w:val="00365532"/>
    <w:rsid w:val="003D66F0"/>
    <w:rsid w:val="0045757B"/>
    <w:rsid w:val="0051511B"/>
    <w:rsid w:val="00586CB1"/>
    <w:rsid w:val="00605920"/>
    <w:rsid w:val="00650CD1"/>
    <w:rsid w:val="006A01DF"/>
    <w:rsid w:val="006E15E3"/>
    <w:rsid w:val="00C66884"/>
    <w:rsid w:val="00CC7B0B"/>
    <w:rsid w:val="00EC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B277BD"/>
  <w15:chartTrackingRefBased/>
  <w15:docId w15:val="{222BBE2E-B799-4F3D-9286-023F7FAFD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5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5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53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655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532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0D645E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6A01D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01D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fABullet">
    <w:name w:val="CfA Bullet"/>
    <w:basedOn w:val="Normal"/>
    <w:rsid w:val="006A01DF"/>
    <w:pPr>
      <w:numPr>
        <w:numId w:val="3"/>
      </w:numPr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Collett</dc:creator>
  <cp:keywords/>
  <dc:description/>
  <cp:lastModifiedBy>Erica Irvine</cp:lastModifiedBy>
  <cp:revision>2</cp:revision>
  <cp:lastPrinted>2019-08-06T13:30:00Z</cp:lastPrinted>
  <dcterms:created xsi:type="dcterms:W3CDTF">2019-08-14T07:34:00Z</dcterms:created>
  <dcterms:modified xsi:type="dcterms:W3CDTF">2019-08-14T07:34:00Z</dcterms:modified>
</cp:coreProperties>
</file>